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2C3F65" w:rsidRPr="00E42878" w:rsidRDefault="002C3F65" w:rsidP="002C3F65">
      <w:pPr>
        <w:jc w:val="center"/>
        <w:rPr>
          <w:rFonts w:eastAsia="Times New Roman"/>
          <w:b/>
          <w:sz w:val="24"/>
          <w:szCs w:val="24"/>
        </w:rPr>
      </w:pPr>
      <w:r w:rsidRPr="00E42878">
        <w:rPr>
          <w:rFonts w:eastAsia="Times New Roman"/>
          <w:b/>
          <w:sz w:val="24"/>
          <w:szCs w:val="24"/>
        </w:rPr>
        <w:t>AG - YG ELEKTRİK DAĞITIM ŞEBEKELERİNDE</w:t>
      </w:r>
    </w:p>
    <w:p w:rsidR="002C3F65" w:rsidRDefault="002C3F65" w:rsidP="002C3F65">
      <w:pPr>
        <w:jc w:val="center"/>
        <w:rPr>
          <w:rFonts w:eastAsia="Times New Roman"/>
          <w:b/>
          <w:sz w:val="24"/>
          <w:szCs w:val="24"/>
        </w:rPr>
      </w:pPr>
      <w:r w:rsidRPr="00E42878">
        <w:rPr>
          <w:rFonts w:eastAsia="Times New Roman"/>
          <w:b/>
          <w:sz w:val="24"/>
          <w:szCs w:val="24"/>
        </w:rPr>
        <w:t xml:space="preserve">ARIZA, BAKIM VE SAHA OPERASYONLARI </w:t>
      </w:r>
      <w:r>
        <w:rPr>
          <w:rFonts w:eastAsia="Times New Roman"/>
          <w:b/>
          <w:sz w:val="24"/>
          <w:szCs w:val="24"/>
        </w:rPr>
        <w:t>İHALELERİ YAPILACAKTIR.</w:t>
      </w:r>
      <w:r w:rsidRPr="00D15CA7">
        <w:rPr>
          <w:rFonts w:eastAsia="Times New Roman"/>
          <w:b/>
          <w:sz w:val="24"/>
          <w:szCs w:val="24"/>
        </w:rPr>
        <w:t xml:space="preserve">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ED4ED1" w:rsidRDefault="000A240D" w:rsidP="00ED4ED1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C3F65" w:rsidRPr="00E42878">
        <w:rPr>
          <w:sz w:val="24"/>
          <w:szCs w:val="24"/>
        </w:rPr>
        <w:t>ARIZA, BAKIM VE SAHA OPERASYONLARI</w:t>
      </w:r>
    </w:p>
    <w:p w:rsidR="002C3F65" w:rsidRPr="00E42878" w:rsidRDefault="00ED4ED1" w:rsidP="002C3F65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 w:rsidR="002C3F65">
        <w:rPr>
          <w:sz w:val="24"/>
          <w:szCs w:val="24"/>
        </w:rPr>
        <w:t>FIRAT</w:t>
      </w:r>
      <w:r w:rsidR="002C3F65">
        <w:rPr>
          <w:sz w:val="24"/>
          <w:szCs w:val="24"/>
        </w:rPr>
        <w:t xml:space="preserve"> EDAŞ İLLERİ </w:t>
      </w:r>
      <w:r w:rsidR="002C3F65" w:rsidRPr="00E42878">
        <w:rPr>
          <w:sz w:val="24"/>
          <w:szCs w:val="24"/>
        </w:rPr>
        <w:t>AG - YG</w:t>
      </w:r>
      <w:r w:rsidR="002C3F65">
        <w:rPr>
          <w:sz w:val="24"/>
          <w:szCs w:val="24"/>
        </w:rPr>
        <w:t xml:space="preserve"> ELEKTRİK DAĞITIM ŞEBEKELERİNDE </w:t>
      </w:r>
      <w:r w:rsidR="002C3F65" w:rsidRPr="00E42878">
        <w:rPr>
          <w:sz w:val="24"/>
          <w:szCs w:val="24"/>
        </w:rPr>
        <w:t>ARIZA, BAKIM VE SAHA OPERASYONLARI</w:t>
      </w:r>
      <w:r w:rsidR="002C3F65">
        <w:rPr>
          <w:sz w:val="24"/>
          <w:szCs w:val="24"/>
        </w:rPr>
        <w:t xml:space="preserve"> İHALESİ</w:t>
      </w:r>
    </w:p>
    <w:p w:rsidR="009C561F" w:rsidRDefault="001B70DD" w:rsidP="00ED4ED1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4718D5" w:rsidRPr="004718D5">
        <w:rPr>
          <w:sz w:val="24"/>
          <w:szCs w:val="24"/>
        </w:rPr>
        <w:t xml:space="preserve"> </w:t>
      </w:r>
      <w:r w:rsidR="004718D5">
        <w:rPr>
          <w:sz w:val="24"/>
          <w:szCs w:val="24"/>
        </w:rPr>
        <w:t>Çalışma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2C3F65">
        <w:rPr>
          <w:sz w:val="24"/>
          <w:szCs w:val="24"/>
        </w:rPr>
        <w:t>) İş bitim tarihi: 31.12.2020</w:t>
      </w: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W w:w="10975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6"/>
        <w:gridCol w:w="2440"/>
        <w:gridCol w:w="59"/>
        <w:gridCol w:w="2501"/>
        <w:gridCol w:w="2499"/>
      </w:tblGrid>
      <w:tr w:rsidR="002C3F65" w:rsidRPr="00542081" w:rsidTr="00F92AFF">
        <w:trPr>
          <w:gridAfter w:val="1"/>
          <w:wAfter w:w="2499" w:type="dxa"/>
          <w:trHeight w:val="298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65" w:rsidRPr="00542081" w:rsidRDefault="002C3F65" w:rsidP="00F9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F65" w:rsidRPr="00542081" w:rsidRDefault="002C3F65" w:rsidP="00F92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F65" w:rsidRPr="00542081" w:rsidRDefault="002C3F65" w:rsidP="00F9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C3F65" w:rsidRPr="00542081" w:rsidTr="00F92AFF">
        <w:trPr>
          <w:trHeight w:val="596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65" w:rsidRPr="00542081" w:rsidRDefault="002C3F65" w:rsidP="00F9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65" w:rsidRPr="00542081" w:rsidRDefault="002C3F65" w:rsidP="00F92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İŞİN YAKLAŞIK </w:t>
            </w: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BEDELİ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65" w:rsidRPr="00542081" w:rsidRDefault="002C3F65" w:rsidP="00F92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65" w:rsidRPr="00542081" w:rsidRDefault="002C3F65" w:rsidP="00F92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2C3F65" w:rsidRPr="00542081" w:rsidTr="00F92AFF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F65" w:rsidRPr="00542081" w:rsidRDefault="002C3F65" w:rsidP="002C3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BİNGÖL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ARIZA BAKIM ONARIM VE SAHA OPERASYONLARI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F65" w:rsidRPr="00542081" w:rsidRDefault="002C3F65" w:rsidP="00F92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21.391.885,00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F65" w:rsidRPr="00542081" w:rsidRDefault="002C3F65" w:rsidP="00F92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18.12.2019 SAAT 10.00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F65" w:rsidRPr="00542081" w:rsidRDefault="002C3F65" w:rsidP="00F92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18.12.2019 SAAT 09.45</w:t>
            </w:r>
          </w:p>
        </w:tc>
      </w:tr>
      <w:tr w:rsidR="002C3F65" w:rsidRPr="00542081" w:rsidTr="00F92AFF">
        <w:trPr>
          <w:trHeight w:val="298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F65" w:rsidRPr="00542081" w:rsidRDefault="002C3F65" w:rsidP="002C3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ELAZIĞ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1 ARIZA BAKIM ONARIM VE SAHA OPERASYONLARI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F65" w:rsidRPr="00542081" w:rsidRDefault="002C3F65" w:rsidP="002C3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23.000.297,00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F65" w:rsidRPr="00542081" w:rsidRDefault="002C3F65" w:rsidP="002C3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18.12.2019 SAAT 10.30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F65" w:rsidRPr="00542081" w:rsidRDefault="002C3F65" w:rsidP="002C3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18.12.2019 SAAT 09.45</w:t>
            </w:r>
          </w:p>
        </w:tc>
      </w:tr>
      <w:tr w:rsidR="002C3F65" w:rsidRPr="00542081" w:rsidTr="00F92AFF">
        <w:trPr>
          <w:trHeight w:val="298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F65" w:rsidRPr="00542081" w:rsidRDefault="002C3F65" w:rsidP="002C3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ELAZIĞ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2 ARIZA BAKIM ONARIM VE SAHA OPERASYONLARI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F65" w:rsidRPr="00542081" w:rsidRDefault="002C3F65" w:rsidP="002C3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15.601.600,00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F65" w:rsidRPr="00542081" w:rsidRDefault="002C3F65" w:rsidP="002C3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18.12.2019 SAAT 11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F65" w:rsidRPr="00542081" w:rsidRDefault="002C3F65" w:rsidP="002C3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18.12.2019 SAAT 09.45</w:t>
            </w:r>
          </w:p>
        </w:tc>
      </w:tr>
      <w:tr w:rsidR="002C3F65" w:rsidRPr="00542081" w:rsidTr="00F92AFF">
        <w:trPr>
          <w:trHeight w:val="298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F65" w:rsidRPr="00542081" w:rsidRDefault="002C3F65" w:rsidP="002C3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MALATYA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ARIZA BAKIM ONARIM VE SAHA OPERASYONLARI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F65" w:rsidRPr="00542081" w:rsidRDefault="002C3F65" w:rsidP="002C3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22.356.932,00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F65" w:rsidRPr="00542081" w:rsidRDefault="002C3F65" w:rsidP="002C3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18.12.2019 SAAT 11.30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F65" w:rsidRPr="00542081" w:rsidRDefault="002C3F65" w:rsidP="002C3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18.12.2019 SAAT 09.45</w:t>
            </w:r>
          </w:p>
        </w:tc>
      </w:tr>
      <w:tr w:rsidR="002C3F65" w:rsidRPr="00542081" w:rsidTr="00F92AFF">
        <w:trPr>
          <w:trHeight w:val="298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F65" w:rsidRPr="00542081" w:rsidRDefault="002C3F65" w:rsidP="002C3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MALATYA 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ARIZA BAKIM ONARIM VE SAHA OPERASYONLARI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F65" w:rsidRPr="00542081" w:rsidRDefault="002C3F65" w:rsidP="002C3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17.531.695,00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F65" w:rsidRPr="00542081" w:rsidRDefault="002C3F65" w:rsidP="002C3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18.12.2019 SAAT 14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F65" w:rsidRPr="00542081" w:rsidRDefault="002C3F65" w:rsidP="002C3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18.12.2019 SAAT 13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.45</w:t>
            </w:r>
          </w:p>
        </w:tc>
      </w:tr>
      <w:tr w:rsidR="002C3F65" w:rsidRPr="00542081" w:rsidTr="00F92AFF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F65" w:rsidRDefault="002C3F65" w:rsidP="002C3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TUNCELİ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ARIZA BAKIM ONARIM VE SAHA OPERASYONLARI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F65" w:rsidRDefault="002C3F65" w:rsidP="002C3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15.762.441,00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F65" w:rsidRPr="00542081" w:rsidRDefault="002C3F65" w:rsidP="002C3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18.12.2019 SAAT 14.30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F65" w:rsidRPr="00542081" w:rsidRDefault="002C3F65" w:rsidP="002C3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18.12.2019 SAAT 13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.45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Pr="00A979A4" w:rsidRDefault="00ED4ED1" w:rsidP="00ED4ED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2C3F65">
        <w:rPr>
          <w:b/>
          <w:sz w:val="24"/>
          <w:szCs w:val="24"/>
        </w:rPr>
        <w:t>18.12.2019</w:t>
      </w:r>
    </w:p>
    <w:p w:rsidR="00ED4ED1" w:rsidRDefault="00ED4ED1" w:rsidP="00ED4ED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 w:rsidR="002C3F65">
        <w:rPr>
          <w:b/>
          <w:sz w:val="24"/>
          <w:szCs w:val="24"/>
        </w:rPr>
        <w:t>18.12.2019</w:t>
      </w:r>
      <w:r w:rsidR="002C3F65">
        <w:rPr>
          <w:b/>
          <w:sz w:val="24"/>
          <w:szCs w:val="24"/>
        </w:rPr>
        <w:t xml:space="preserve"> Saat 09.</w:t>
      </w:r>
      <w:proofErr w:type="gramStart"/>
      <w:r w:rsidR="002C3F65">
        <w:rPr>
          <w:b/>
          <w:sz w:val="24"/>
          <w:szCs w:val="24"/>
        </w:rPr>
        <w:t>45 , 13</w:t>
      </w:r>
      <w:proofErr w:type="gramEnd"/>
      <w:r w:rsidR="002C3F65">
        <w:rPr>
          <w:b/>
          <w:sz w:val="24"/>
          <w:szCs w:val="24"/>
        </w:rPr>
        <w:t>.45</w:t>
      </w:r>
    </w:p>
    <w:p w:rsidR="00ED4ED1" w:rsidRDefault="002C3F65" w:rsidP="002C3F6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>
        <w:rPr>
          <w:sz w:val="24"/>
          <w:szCs w:val="24"/>
        </w:rPr>
        <w:t xml:space="preserve">İhale katılımı için </w:t>
      </w:r>
      <w:r w:rsidRPr="00790A3F">
        <w:rPr>
          <w:b/>
          <w:sz w:val="24"/>
          <w:szCs w:val="24"/>
        </w:rPr>
        <w:t>200.000,00 TRY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Bedeli alınacaktır.</w:t>
      </w:r>
    </w:p>
    <w:p w:rsidR="00ED4ED1" w:rsidRDefault="002C3F65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D4ED1">
        <w:rPr>
          <w:sz w:val="24"/>
          <w:szCs w:val="24"/>
        </w:rPr>
        <w:t>) Avans verilmeyecektir.</w:t>
      </w:r>
    </w:p>
    <w:p w:rsidR="00ED4ED1" w:rsidRDefault="002C3F65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bookmarkStart w:id="0" w:name="_GoBack"/>
      <w:bookmarkEnd w:id="0"/>
      <w:r w:rsidR="00ED4ED1">
        <w:rPr>
          <w:sz w:val="24"/>
          <w:szCs w:val="24"/>
        </w:rPr>
        <w:t>) Diğer hususlar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45687"/>
    <w:rsid w:val="0014745F"/>
    <w:rsid w:val="001875AD"/>
    <w:rsid w:val="00192660"/>
    <w:rsid w:val="00196B88"/>
    <w:rsid w:val="001B70DD"/>
    <w:rsid w:val="001E0A5F"/>
    <w:rsid w:val="00225D62"/>
    <w:rsid w:val="00231F75"/>
    <w:rsid w:val="00236D6A"/>
    <w:rsid w:val="00272E43"/>
    <w:rsid w:val="00294317"/>
    <w:rsid w:val="00297916"/>
    <w:rsid w:val="002A1133"/>
    <w:rsid w:val="002B3E28"/>
    <w:rsid w:val="002C3F65"/>
    <w:rsid w:val="002F18BB"/>
    <w:rsid w:val="00300072"/>
    <w:rsid w:val="0030495B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263F0"/>
    <w:rsid w:val="00535099"/>
    <w:rsid w:val="00535BD0"/>
    <w:rsid w:val="00563F85"/>
    <w:rsid w:val="005867B4"/>
    <w:rsid w:val="005F6F69"/>
    <w:rsid w:val="0067109E"/>
    <w:rsid w:val="00674774"/>
    <w:rsid w:val="0067787F"/>
    <w:rsid w:val="007012D1"/>
    <w:rsid w:val="00710D4C"/>
    <w:rsid w:val="00715D11"/>
    <w:rsid w:val="00733DC8"/>
    <w:rsid w:val="00736746"/>
    <w:rsid w:val="0075132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9E723D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92CF8"/>
    <w:rsid w:val="00F96D22"/>
    <w:rsid w:val="00FB0B36"/>
    <w:rsid w:val="00FC41B6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F35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9DAC7-3CD2-4D3B-96B5-ADEE78D0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69</cp:revision>
  <dcterms:created xsi:type="dcterms:W3CDTF">2017-10-25T07:26:00Z</dcterms:created>
  <dcterms:modified xsi:type="dcterms:W3CDTF">2019-12-02T08:48:00Z</dcterms:modified>
</cp:coreProperties>
</file>