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DD50E1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/>
          <w:b/>
          <w:sz w:val="24"/>
          <w:szCs w:val="24"/>
        </w:rPr>
        <w:t>AYDINLATMA DİREKLERİNİN REKLAM AMAÇLI KİRALANMASI 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  <w:bookmarkStart w:id="0" w:name="_GoBack"/>
      <w:bookmarkEnd w:id="0"/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DD50E1" w:rsidRPr="00DD50E1">
        <w:rPr>
          <w:rFonts w:cstheme="minorHAnsi"/>
        </w:rPr>
        <w:t>AYDINLATMA DİREKLERİNİN REKLAM AMAÇLI KİRALANMASI İHALESİ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DD50E1">
        <w:rPr>
          <w:rFonts w:cstheme="minorHAnsi"/>
        </w:rPr>
        <w:t>ELAZIĞ</w:t>
      </w:r>
    </w:p>
    <w:tbl>
      <w:tblPr>
        <w:tblpPr w:leftFromText="141" w:rightFromText="141" w:bottomFromText="200" w:vertAnchor="text" w:horzAnchor="margin" w:tblpY="18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551"/>
      </w:tblGrid>
      <w:tr w:rsidR="00DD50E1" w:rsidTr="00DD50E1">
        <w:trPr>
          <w:cantSplit/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D50E1" w:rsidTr="00DD50E1">
        <w:trPr>
          <w:trHeight w:val="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DD50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ELAZIĞ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DD50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22.11.2022 SAAT 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DD50E1">
            <w:pPr>
              <w:rPr>
                <w:sz w:val="20"/>
                <w:szCs w:val="20"/>
                <w:lang w:eastAsia="tr-TR"/>
              </w:rPr>
            </w:pPr>
            <w:r w:rsidRPr="00DD50E1">
              <w:rPr>
                <w:rFonts w:cstheme="minorHAnsi"/>
                <w:sz w:val="20"/>
                <w:szCs w:val="20"/>
              </w:rPr>
              <w:t>22.11.2022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DD50E1" w:rsidRDefault="0044028F" w:rsidP="00DD50E1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DD50E1" w:rsidRPr="00DD50E1">
        <w:rPr>
          <w:rFonts w:cstheme="minorHAnsi"/>
        </w:rPr>
        <w:t>RÜZGARLIBAHÇE MH. ÖZALP ÇIKMAZI NO:10 KAVACIK / İST.</w:t>
      </w:r>
    </w:p>
    <w:p w:rsidR="007C1E65" w:rsidRDefault="0044028F" w:rsidP="00DD50E1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DD50E1">
        <w:rPr>
          <w:rFonts w:cstheme="minorHAnsi"/>
          <w:b/>
        </w:rPr>
        <w:t>22.11.2022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DD50E1">
        <w:rPr>
          <w:rFonts w:cstheme="minorHAnsi"/>
          <w:b/>
        </w:rPr>
        <w:t>22.11.2022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DD50E1" w:rsidRDefault="0029610C" w:rsidP="00DD50E1">
      <w:pPr>
        <w:spacing w:after="160" w:line="259" w:lineRule="auto"/>
        <w:contextualSpacing/>
      </w:pPr>
      <w:bookmarkStart w:id="1" w:name="_Hlk115856514"/>
      <w:r>
        <w:t>i</w:t>
      </w:r>
      <w:r w:rsidR="00FF7AF7" w:rsidRPr="00FF7AF7">
        <w:t xml:space="preserve">)Tekliflerin değerlendirilmesinde, fiyat ile birlikte, maliyet etkinliği, verimlilik, işin bütünlüğü, kalite ve teknik değer gibi fiyat dışındaki unsurlar da dikkate alınacaktır. Fiyat dışı unsurlara ilişkin </w:t>
      </w:r>
      <w:r w:rsidR="00DD50E1">
        <w:t>değerlendirmenin detayı idari şartname 6.6 maddesinde detaylandırılmıştır.</w:t>
      </w:r>
      <w:bookmarkEnd w:id="1"/>
    </w:p>
    <w:p w:rsidR="00DD50E1" w:rsidRDefault="00DD50E1" w:rsidP="00DD50E1">
      <w:pPr>
        <w:spacing w:after="160" w:line="259" w:lineRule="auto"/>
        <w:contextualSpacing/>
        <w:rPr>
          <w:rFonts w:cstheme="minorHAnsi"/>
        </w:rPr>
      </w:pPr>
    </w:p>
    <w:p w:rsidR="001B70DD" w:rsidRPr="00DD50E1" w:rsidRDefault="00DD50E1" w:rsidP="00DD50E1">
      <w:pPr>
        <w:spacing w:after="160" w:line="259" w:lineRule="auto"/>
        <w:contextualSpacing/>
      </w:pPr>
      <w:r w:rsidRPr="00DD50E1">
        <w:rPr>
          <w:rFonts w:cstheme="minorHAnsi"/>
        </w:rPr>
        <w:t xml:space="preserve">FIRAT Elektrik Dağıtım A.Ş. 4734 Sayılı Kamu İhale Kanunu ve 4735 Sayılı Kamu İhale Sözleşmeleri kanununa tabi olmayıp, ihale FIRAT ELEKTRİK DAĞITIM A.Ş. SATIN ALMA VE SATIŞ İŞLEMLERİ PROSEDÜRLERİ ve </w:t>
      </w:r>
      <w:proofErr w:type="gramStart"/>
      <w:r w:rsidRPr="00DD50E1">
        <w:rPr>
          <w:rFonts w:cstheme="minorHAnsi"/>
        </w:rPr>
        <w:t>Resmi</w:t>
      </w:r>
      <w:proofErr w:type="gramEnd"/>
      <w:r w:rsidRPr="00DD50E1">
        <w:rPr>
          <w:rFonts w:cstheme="minorHAnsi"/>
        </w:rPr>
        <w:t xml:space="preserve"> Gazetede yayınlanan güncel EPDK ELEKTRİK DAĞITIM ŞİRKETLERİNİN SATIN ALMA VE SATIŞ İŞLEMLERİ UYGULAMA YÖNETMELİĞİ’ ne göre yapılacaktır</w:t>
      </w:r>
      <w:r>
        <w:rPr>
          <w:rFonts w:cstheme="minorHAnsi"/>
        </w:rPr>
        <w:t>.</w:t>
      </w:r>
    </w:p>
    <w:sectPr w:rsidR="001B70DD" w:rsidRPr="00DD50E1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D50E1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BC8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5960-085D-4F78-A7CB-18F023A9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41</cp:revision>
  <dcterms:created xsi:type="dcterms:W3CDTF">2021-01-12T11:13:00Z</dcterms:created>
  <dcterms:modified xsi:type="dcterms:W3CDTF">2022-11-07T13:47:00Z</dcterms:modified>
</cp:coreProperties>
</file>